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816C" w14:textId="77777777" w:rsidR="008A1C66" w:rsidRDefault="00A612F5">
      <w:pPr>
        <w:jc w:val="center"/>
        <w:rPr>
          <w:rFonts w:ascii="Calibri" w:eastAsia="Calibri" w:hAnsi="Calibri" w:cs="Calibri"/>
          <w:b/>
          <w:sz w:val="24"/>
          <w:szCs w:val="24"/>
        </w:rPr>
      </w:pPr>
      <w:r>
        <w:rPr>
          <w:rFonts w:ascii="Calibri" w:eastAsia="Calibri" w:hAnsi="Calibri" w:cs="Calibri"/>
          <w:b/>
          <w:sz w:val="24"/>
          <w:szCs w:val="24"/>
        </w:rPr>
        <w:t>Telehealth Consent Form</w:t>
      </w:r>
    </w:p>
    <w:p w14:paraId="4604F642" w14:textId="77777777" w:rsidR="008A1C66" w:rsidRDefault="008A1C66">
      <w:pPr>
        <w:rPr>
          <w:rFonts w:ascii="Calibri" w:eastAsia="Calibri" w:hAnsi="Calibri" w:cs="Calibri"/>
          <w:b/>
          <w:sz w:val="24"/>
          <w:szCs w:val="24"/>
        </w:rPr>
      </w:pPr>
    </w:p>
    <w:p w14:paraId="47681CB7" w14:textId="77777777" w:rsidR="008A1C66" w:rsidRDefault="00A612F5">
      <w:pPr>
        <w:numPr>
          <w:ilvl w:val="0"/>
          <w:numId w:val="1"/>
        </w:numPr>
        <w:pBdr>
          <w:top w:val="nil"/>
          <w:left w:val="nil"/>
          <w:bottom w:val="nil"/>
          <w:right w:val="nil"/>
          <w:between w:val="nil"/>
        </w:pBdr>
        <w:tabs>
          <w:tab w:val="left" w:pos="461"/>
          <w:tab w:val="left" w:pos="1760"/>
        </w:tabs>
        <w:ind w:left="450" w:hanging="360"/>
        <w:rPr>
          <w:color w:val="000000"/>
        </w:rPr>
      </w:pPr>
      <w:r>
        <w:rPr>
          <w:rFonts w:ascii="Calibri" w:eastAsia="Calibri" w:hAnsi="Calibri" w:cs="Calibri"/>
          <w:color w:val="000000"/>
          <w:sz w:val="24"/>
          <w:szCs w:val="24"/>
        </w:rPr>
        <w:t xml:space="preserve">I authorize </w:t>
      </w:r>
      <w:r>
        <w:rPr>
          <w:rFonts w:ascii="Calibri" w:eastAsia="Calibri" w:hAnsi="Calibri" w:cs="Calibri"/>
          <w:color w:val="000000"/>
          <w:sz w:val="24"/>
          <w:szCs w:val="24"/>
          <w:u w:val="single"/>
        </w:rPr>
        <w:t xml:space="preserve">Stepping Stones </w:t>
      </w:r>
      <w:proofErr w:type="gramStart"/>
      <w:r>
        <w:rPr>
          <w:rFonts w:ascii="Calibri" w:eastAsia="Calibri" w:hAnsi="Calibri" w:cs="Calibri"/>
          <w:color w:val="000000"/>
          <w:sz w:val="24"/>
          <w:szCs w:val="24"/>
          <w:u w:val="single"/>
        </w:rPr>
        <w:t xml:space="preserve">ABA </w:t>
      </w:r>
      <w:r>
        <w:rPr>
          <w:rFonts w:ascii="Calibri" w:eastAsia="Calibri" w:hAnsi="Calibri" w:cs="Calibri"/>
          <w:color w:val="000000"/>
          <w:sz w:val="24"/>
          <w:szCs w:val="24"/>
        </w:rPr>
        <w:t xml:space="preserve"> to</w:t>
      </w:r>
      <w:proofErr w:type="gramEnd"/>
      <w:r>
        <w:rPr>
          <w:rFonts w:ascii="Calibri" w:eastAsia="Calibri" w:hAnsi="Calibri" w:cs="Calibri"/>
          <w:color w:val="000000"/>
          <w:sz w:val="24"/>
          <w:szCs w:val="24"/>
        </w:rPr>
        <w:t xml:space="preserve"> allow me/the patient to participate in a telehealth (videoconferencing) service </w:t>
      </w:r>
      <w:r>
        <w:rPr>
          <w:rFonts w:ascii="Calibri" w:eastAsia="Calibri" w:hAnsi="Calibri" w:cs="Calibri"/>
          <w:color w:val="000000"/>
          <w:sz w:val="24"/>
          <w:szCs w:val="24"/>
          <w:u w:val="single"/>
        </w:rPr>
        <w:t>_____________________</w:t>
      </w:r>
    </w:p>
    <w:p w14:paraId="0022710D"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 xml:space="preserve">The type of service to be provided by via telehealth is: </w:t>
      </w:r>
      <w:r>
        <w:rPr>
          <w:rFonts w:ascii="Calibri" w:eastAsia="Calibri" w:hAnsi="Calibri" w:cs="Calibri"/>
          <w:color w:val="000000"/>
          <w:sz w:val="24"/>
          <w:szCs w:val="24"/>
          <w:u w:val="single"/>
        </w:rPr>
        <w:t>supervision, parent training, etc. as approved by insurance.</w:t>
      </w:r>
    </w:p>
    <w:p w14:paraId="4457A7A9" w14:textId="77777777" w:rsidR="008A1C66" w:rsidRDefault="00A612F5">
      <w:pPr>
        <w:numPr>
          <w:ilvl w:val="0"/>
          <w:numId w:val="1"/>
        </w:numPr>
        <w:pBdr>
          <w:top w:val="nil"/>
          <w:left w:val="nil"/>
          <w:bottom w:val="nil"/>
          <w:right w:val="nil"/>
          <w:between w:val="nil"/>
        </w:pBdr>
        <w:tabs>
          <w:tab w:val="left" w:pos="681"/>
        </w:tabs>
        <w:ind w:left="450" w:hanging="360"/>
        <w:rPr>
          <w:color w:val="000000"/>
        </w:rPr>
      </w:pPr>
      <w:r>
        <w:rPr>
          <w:rFonts w:ascii="Calibri" w:eastAsia="Calibri" w:hAnsi="Calibri" w:cs="Calibri"/>
          <w:color w:val="000000"/>
          <w:sz w:val="24"/>
          <w:szCs w:val="24"/>
        </w:rPr>
        <w:t>I understand that this service is not the same as a direct patient/healthcare provider visit, because I/the patient will not be in the sam</w:t>
      </w:r>
      <w:r>
        <w:rPr>
          <w:rFonts w:ascii="Calibri" w:eastAsia="Calibri" w:hAnsi="Calibri" w:cs="Calibri"/>
          <w:color w:val="000000"/>
          <w:sz w:val="24"/>
          <w:szCs w:val="24"/>
        </w:rPr>
        <w:t>e room as the healthcare provider performing the service. I understand that parts of my/thepatient’scareandtreatmentwhichrequirephysicaltestsorexaminations may be conducted by providers and their staff at my/the patient’s location under the direction of th</w:t>
      </w:r>
      <w:r>
        <w:rPr>
          <w:rFonts w:ascii="Calibri" w:eastAsia="Calibri" w:hAnsi="Calibri" w:cs="Calibri"/>
          <w:color w:val="000000"/>
          <w:sz w:val="24"/>
          <w:szCs w:val="24"/>
        </w:rPr>
        <w:t>e telehealth healthcare provider.</w:t>
      </w:r>
    </w:p>
    <w:p w14:paraId="71C7D11D"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My/the patient’s provider has fully explained to me the nature and purpose of the videoconferencing technology and has also informed me of expected risks, benefits and complications (from known and unknown causes), attenda</w:t>
      </w:r>
      <w:r>
        <w:rPr>
          <w:rFonts w:ascii="Calibri" w:eastAsia="Calibri" w:hAnsi="Calibri" w:cs="Calibri"/>
          <w:color w:val="000000"/>
          <w:sz w:val="24"/>
          <w:szCs w:val="24"/>
        </w:rPr>
        <w:t xml:space="preserve">nt discomforts and risks that may arise during the telehealth session, as well as possible alternatives to the proposed sessions, including visits with a clinician in-person. The attendant risks of not using telehealth sessions have also been discussed. I </w:t>
      </w:r>
      <w:r>
        <w:rPr>
          <w:rFonts w:ascii="Calibri" w:eastAsia="Calibri" w:hAnsi="Calibri" w:cs="Calibri"/>
          <w:color w:val="000000"/>
          <w:sz w:val="24"/>
          <w:szCs w:val="24"/>
        </w:rPr>
        <w:t>have been given an opportunity to ask questions, and all of my questions have been answered fully and satisfactorily.</w:t>
      </w:r>
    </w:p>
    <w:p w14:paraId="19AE4225" w14:textId="77777777" w:rsidR="008A1C66" w:rsidRDefault="00A612F5">
      <w:pPr>
        <w:numPr>
          <w:ilvl w:val="0"/>
          <w:numId w:val="1"/>
        </w:numPr>
        <w:pBdr>
          <w:top w:val="nil"/>
          <w:left w:val="nil"/>
          <w:bottom w:val="nil"/>
          <w:right w:val="nil"/>
          <w:between w:val="nil"/>
        </w:pBdr>
        <w:tabs>
          <w:tab w:val="left" w:pos="681"/>
        </w:tabs>
        <w:ind w:left="450" w:hanging="360"/>
        <w:rPr>
          <w:color w:val="000000"/>
        </w:rPr>
      </w:pPr>
      <w:r>
        <w:rPr>
          <w:rFonts w:ascii="Calibri" w:eastAsia="Calibri" w:hAnsi="Calibri" w:cs="Calibri"/>
          <w:color w:val="000000"/>
          <w:sz w:val="24"/>
          <w:szCs w:val="24"/>
        </w:rPr>
        <w:t>I understand that there are potential risks to the use of this technology, including but not limited to interruptions, unauthorized access</w:t>
      </w:r>
      <w:r>
        <w:rPr>
          <w:rFonts w:ascii="Calibri" w:eastAsia="Calibri" w:hAnsi="Calibri" w:cs="Calibri"/>
          <w:color w:val="000000"/>
          <w:sz w:val="24"/>
          <w:szCs w:val="24"/>
        </w:rPr>
        <w:t xml:space="preserve"> by third parties, and technical difficulties. I am aware that either my/the patient’s healthcare provider or I can discontinue the telehealth service if we believe that the videoconferencing connections are not adequate for the situation.</w:t>
      </w:r>
    </w:p>
    <w:p w14:paraId="4D2C3B9D"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I understand that the telehealth session will not be audio or video recorded at any time, unless I have been previously notified.</w:t>
      </w:r>
    </w:p>
    <w:p w14:paraId="34F7DC63"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I agree to permit my/the patient’s healthcare information to be shared with other individuals for the purpose of scheduling an</w:t>
      </w:r>
      <w:r>
        <w:rPr>
          <w:rFonts w:ascii="Calibri" w:eastAsia="Calibri" w:hAnsi="Calibri" w:cs="Calibri"/>
          <w:color w:val="000000"/>
          <w:sz w:val="24"/>
          <w:szCs w:val="24"/>
        </w:rPr>
        <w:t>d billing. I agree to permit individuals other than my/the patient’s healthcare provider and the remote healthcare provider to be present during my/the patient’s telehealth service to operate the video equipment, if necessary. I further understand that I w</w:t>
      </w:r>
      <w:r>
        <w:rPr>
          <w:rFonts w:ascii="Calibri" w:eastAsia="Calibri" w:hAnsi="Calibri" w:cs="Calibri"/>
          <w:color w:val="000000"/>
          <w:sz w:val="24"/>
          <w:szCs w:val="24"/>
        </w:rPr>
        <w:t>ill be informed of their presence during the telehealth services. I acknowledge that if safety concerns mandate additional persons to be present, then my or guardian permission may not be needed.</w:t>
      </w:r>
    </w:p>
    <w:p w14:paraId="23CEA074"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I acknowledge that I have the right to request the following</w:t>
      </w:r>
      <w:r>
        <w:rPr>
          <w:rFonts w:ascii="Calibri" w:eastAsia="Calibri" w:hAnsi="Calibri" w:cs="Calibri"/>
          <w:color w:val="000000"/>
          <w:sz w:val="24"/>
          <w:szCs w:val="24"/>
        </w:rPr>
        <w:t>:</w:t>
      </w:r>
    </w:p>
    <w:p w14:paraId="48EE377D" w14:textId="77777777" w:rsidR="008A1C66" w:rsidRDefault="00A612F5">
      <w:pPr>
        <w:numPr>
          <w:ilvl w:val="1"/>
          <w:numId w:val="1"/>
        </w:numPr>
        <w:pBdr>
          <w:top w:val="nil"/>
          <w:left w:val="nil"/>
          <w:bottom w:val="nil"/>
          <w:right w:val="nil"/>
          <w:between w:val="nil"/>
        </w:pBdr>
        <w:tabs>
          <w:tab w:val="left" w:pos="951"/>
        </w:tabs>
        <w:ind w:left="450" w:hanging="360"/>
        <w:rPr>
          <w:color w:val="000000"/>
        </w:rPr>
      </w:pPr>
      <w:r>
        <w:rPr>
          <w:rFonts w:ascii="Calibri" w:eastAsia="Calibri" w:hAnsi="Calibri" w:cs="Calibri"/>
          <w:color w:val="000000"/>
          <w:sz w:val="24"/>
          <w:szCs w:val="24"/>
        </w:rPr>
        <w:t>Omission of specific details of my/the patient’s medical history that are personally sensitive, or</w:t>
      </w:r>
    </w:p>
    <w:p w14:paraId="75D39CD6" w14:textId="77777777" w:rsidR="008A1C66" w:rsidRDefault="00A612F5">
      <w:pPr>
        <w:numPr>
          <w:ilvl w:val="1"/>
          <w:numId w:val="1"/>
        </w:numPr>
        <w:pBdr>
          <w:top w:val="nil"/>
          <w:left w:val="nil"/>
          <w:bottom w:val="nil"/>
          <w:right w:val="nil"/>
          <w:between w:val="nil"/>
        </w:pBdr>
        <w:tabs>
          <w:tab w:val="left" w:pos="951"/>
        </w:tabs>
        <w:ind w:left="450" w:hanging="360"/>
        <w:rPr>
          <w:color w:val="000000"/>
        </w:rPr>
      </w:pPr>
      <w:r>
        <w:rPr>
          <w:rFonts w:ascii="Calibri" w:eastAsia="Calibri" w:hAnsi="Calibri" w:cs="Calibri"/>
          <w:color w:val="000000"/>
          <w:sz w:val="24"/>
          <w:szCs w:val="24"/>
        </w:rPr>
        <w:t>Asking non-clinical personnel to leave the telehealth room at any time if not mandated for safety concerns, or</w:t>
      </w:r>
    </w:p>
    <w:p w14:paraId="5234A332" w14:textId="77777777" w:rsidR="008A1C66" w:rsidRDefault="00A612F5">
      <w:pPr>
        <w:numPr>
          <w:ilvl w:val="1"/>
          <w:numId w:val="1"/>
        </w:numPr>
        <w:pBdr>
          <w:top w:val="nil"/>
          <w:left w:val="nil"/>
          <w:bottom w:val="nil"/>
          <w:right w:val="nil"/>
          <w:between w:val="nil"/>
        </w:pBdr>
        <w:tabs>
          <w:tab w:val="left" w:pos="951"/>
        </w:tabs>
        <w:ind w:left="450" w:hanging="360"/>
        <w:rPr>
          <w:color w:val="000000"/>
        </w:rPr>
      </w:pPr>
      <w:r>
        <w:rPr>
          <w:rFonts w:ascii="Calibri" w:eastAsia="Calibri" w:hAnsi="Calibri" w:cs="Calibri"/>
          <w:color w:val="000000"/>
          <w:sz w:val="24"/>
          <w:szCs w:val="24"/>
        </w:rPr>
        <w:t>Termination of the service at any time.</w:t>
      </w:r>
    </w:p>
    <w:p w14:paraId="48658CE8"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lastRenderedPageBreak/>
        <w:t>When</w:t>
      </w:r>
      <w:r>
        <w:rPr>
          <w:rFonts w:ascii="Calibri" w:eastAsia="Calibri" w:hAnsi="Calibri" w:cs="Calibri"/>
          <w:color w:val="000000"/>
          <w:sz w:val="24"/>
          <w:szCs w:val="24"/>
        </w:rPr>
        <w:t xml:space="preserve"> the telehealth service is being used during an emergency, I understand that it is the responsibility of the telehealth provider to advise my/the patient’s local healthcare provider regarding necessary care and treatment.</w:t>
      </w:r>
    </w:p>
    <w:p w14:paraId="7ADB6EA7"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It is the responsibility of the te</w:t>
      </w:r>
      <w:r>
        <w:rPr>
          <w:rFonts w:ascii="Calibri" w:eastAsia="Calibri" w:hAnsi="Calibri" w:cs="Calibri"/>
          <w:color w:val="000000"/>
          <w:sz w:val="24"/>
          <w:szCs w:val="24"/>
        </w:rPr>
        <w:t>lehealth provider to conclude the service upon termination of the video conference connection.</w:t>
      </w:r>
    </w:p>
    <w:p w14:paraId="4F30FCB8"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 xml:space="preserve">I/the patient understand(s) that my/the patient’s insurance will be billed by both the local healthcare provider </w:t>
      </w:r>
      <w:r>
        <w:rPr>
          <w:rFonts w:ascii="Calibri" w:eastAsia="Calibri" w:hAnsi="Calibri" w:cs="Calibri"/>
          <w:b/>
          <w:color w:val="000000"/>
          <w:sz w:val="24"/>
          <w:szCs w:val="24"/>
        </w:rPr>
        <w:t xml:space="preserve">and </w:t>
      </w:r>
      <w:r>
        <w:rPr>
          <w:rFonts w:ascii="Calibri" w:eastAsia="Calibri" w:hAnsi="Calibri" w:cs="Calibri"/>
          <w:color w:val="000000"/>
          <w:sz w:val="24"/>
          <w:szCs w:val="24"/>
        </w:rPr>
        <w:t>the telehealth healthcare provider for teleh</w:t>
      </w:r>
      <w:r>
        <w:rPr>
          <w:rFonts w:ascii="Calibri" w:eastAsia="Calibri" w:hAnsi="Calibri" w:cs="Calibri"/>
          <w:color w:val="000000"/>
          <w:sz w:val="24"/>
          <w:szCs w:val="24"/>
        </w:rPr>
        <w:t xml:space="preserve">ealth services. I/the patient understand(s) that if my insurance does not cover telehealth services I/the patient will be billed directly by both the local healthcare provider </w:t>
      </w:r>
      <w:r>
        <w:rPr>
          <w:rFonts w:ascii="Calibri" w:eastAsia="Calibri" w:hAnsi="Calibri" w:cs="Calibri"/>
          <w:b/>
          <w:color w:val="000000"/>
          <w:sz w:val="24"/>
          <w:szCs w:val="24"/>
        </w:rPr>
        <w:t xml:space="preserve">and </w:t>
      </w:r>
      <w:r>
        <w:rPr>
          <w:rFonts w:ascii="Calibri" w:eastAsia="Calibri" w:hAnsi="Calibri" w:cs="Calibri"/>
          <w:color w:val="000000"/>
          <w:sz w:val="24"/>
          <w:szCs w:val="24"/>
        </w:rPr>
        <w:t>the telehealth healthcare provider for the provision of telehealth services.</w:t>
      </w:r>
    </w:p>
    <w:p w14:paraId="255C0905"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My/the patient’s consent to participate in this telehealth service shall remain in effect for the duration of the specific service identified above, or until I revoke my consent in writing.</w:t>
      </w:r>
    </w:p>
    <w:p w14:paraId="56D2C70D"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I/the patient agree that there have been no guarantees or assuran</w:t>
      </w:r>
      <w:r>
        <w:rPr>
          <w:rFonts w:ascii="Calibri" w:eastAsia="Calibri" w:hAnsi="Calibri" w:cs="Calibri"/>
          <w:color w:val="000000"/>
          <w:sz w:val="24"/>
          <w:szCs w:val="24"/>
        </w:rPr>
        <w:t>ces made about the results of this service.</w:t>
      </w:r>
    </w:p>
    <w:p w14:paraId="6F2B2D70"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I/the patient acknowledge the telehealth program’s no-show policy which states that I/the patient will be discharged from the telehealth program if I/the patient no-show for 2, consecutive telehealth appointments</w:t>
      </w:r>
      <w:r>
        <w:rPr>
          <w:rFonts w:ascii="Calibri" w:eastAsia="Calibri" w:hAnsi="Calibri" w:cs="Calibri"/>
          <w:color w:val="000000"/>
          <w:sz w:val="24"/>
          <w:szCs w:val="24"/>
        </w:rPr>
        <w:t>, without prior contact to the scheduling staff.</w:t>
      </w:r>
    </w:p>
    <w:p w14:paraId="667B1B38" w14:textId="77777777" w:rsidR="008A1C66" w:rsidRDefault="00A612F5">
      <w:pPr>
        <w:numPr>
          <w:ilvl w:val="0"/>
          <w:numId w:val="1"/>
        </w:numPr>
        <w:pBdr>
          <w:top w:val="nil"/>
          <w:left w:val="nil"/>
          <w:bottom w:val="nil"/>
          <w:right w:val="nil"/>
          <w:between w:val="nil"/>
        </w:pBdr>
        <w:tabs>
          <w:tab w:val="left" w:pos="461"/>
        </w:tabs>
        <w:ind w:left="450" w:hanging="360"/>
        <w:rPr>
          <w:color w:val="000000"/>
        </w:rPr>
      </w:pPr>
      <w:r>
        <w:rPr>
          <w:rFonts w:ascii="Calibri" w:eastAsia="Calibri" w:hAnsi="Calibri" w:cs="Calibri"/>
          <w:color w:val="000000"/>
          <w:sz w:val="24"/>
          <w:szCs w:val="24"/>
        </w:rPr>
        <w:t xml:space="preserve">I confirm that I have read and fully understand the above and the </w:t>
      </w:r>
      <w:r>
        <w:rPr>
          <w:rFonts w:ascii="Calibri" w:eastAsia="Calibri" w:hAnsi="Calibri" w:cs="Calibri"/>
          <w:i/>
          <w:color w:val="000000"/>
          <w:sz w:val="24"/>
          <w:szCs w:val="24"/>
        </w:rPr>
        <w:t xml:space="preserve">Telehealth: What to Expect Form </w:t>
      </w:r>
      <w:r>
        <w:rPr>
          <w:rFonts w:ascii="Calibri" w:eastAsia="Calibri" w:hAnsi="Calibri" w:cs="Calibri"/>
          <w:color w:val="000000"/>
          <w:sz w:val="24"/>
          <w:szCs w:val="24"/>
        </w:rPr>
        <w:t>provided. All blank spaces have been completed prior to my signing. I have crossed out any paragraphs or words above which do not pertain to me.</w:t>
      </w:r>
    </w:p>
    <w:p w14:paraId="1BD0252A" w14:textId="77777777" w:rsidR="008A1C66" w:rsidRDefault="008A1C66">
      <w:pPr>
        <w:rPr>
          <w:rFonts w:ascii="Calibri" w:eastAsia="Calibri" w:hAnsi="Calibri" w:cs="Calibri"/>
          <w:sz w:val="24"/>
          <w:szCs w:val="24"/>
        </w:rPr>
      </w:pPr>
    </w:p>
    <w:p w14:paraId="1B2E6C5D" w14:textId="77777777" w:rsidR="008A1C66" w:rsidRDefault="008A1C66">
      <w:pPr>
        <w:rPr>
          <w:rFonts w:ascii="Calibri" w:eastAsia="Calibri" w:hAnsi="Calibri" w:cs="Calibri"/>
          <w:sz w:val="24"/>
          <w:szCs w:val="24"/>
        </w:rPr>
      </w:pPr>
    </w:p>
    <w:p w14:paraId="5EFFF6C9" w14:textId="77777777" w:rsidR="008A1C66" w:rsidRDefault="00A612F5">
      <w:pPr>
        <w:pBdr>
          <w:top w:val="nil"/>
          <w:left w:val="nil"/>
          <w:bottom w:val="nil"/>
          <w:right w:val="nil"/>
          <w:between w:val="nil"/>
        </w:pBdr>
        <w:tabs>
          <w:tab w:val="left" w:pos="6502"/>
          <w:tab w:val="left" w:pos="6802"/>
        </w:tabs>
        <w:spacing w:line="566" w:lineRule="auto"/>
        <w:ind w:right="3758"/>
        <w:rPr>
          <w:rFonts w:ascii="Calibri" w:eastAsia="Calibri" w:hAnsi="Calibri" w:cs="Calibri"/>
          <w:color w:val="000000"/>
          <w:sz w:val="24"/>
          <w:szCs w:val="24"/>
        </w:rPr>
      </w:pPr>
      <w:r>
        <w:rPr>
          <w:rFonts w:ascii="Calibri" w:eastAsia="Calibri" w:hAnsi="Calibri" w:cs="Calibri"/>
          <w:color w:val="000000"/>
          <w:sz w:val="24"/>
          <w:szCs w:val="24"/>
        </w:rPr>
        <w:t xml:space="preserve">Patient/Relative/Guardian </w:t>
      </w:r>
      <w:proofErr w:type="gramStart"/>
      <w:r>
        <w:rPr>
          <w:rFonts w:ascii="Calibri" w:eastAsia="Calibri" w:hAnsi="Calibri" w:cs="Calibri"/>
          <w:color w:val="000000"/>
          <w:sz w:val="24"/>
          <w:szCs w:val="24"/>
        </w:rPr>
        <w:t>Signature:*</w:t>
      </w:r>
      <w:proofErr w:type="gramEnd"/>
    </w:p>
    <w:p w14:paraId="1CAB7668" w14:textId="77777777" w:rsidR="008A1C66" w:rsidRDefault="00A612F5">
      <w:pPr>
        <w:pBdr>
          <w:top w:val="nil"/>
          <w:left w:val="nil"/>
          <w:bottom w:val="nil"/>
          <w:right w:val="nil"/>
          <w:between w:val="nil"/>
        </w:pBdr>
        <w:tabs>
          <w:tab w:val="left" w:pos="6502"/>
          <w:tab w:val="left" w:pos="6802"/>
        </w:tabs>
        <w:spacing w:line="566" w:lineRule="auto"/>
        <w:ind w:right="3758"/>
        <w:rPr>
          <w:rFonts w:ascii="Calibri" w:eastAsia="Calibri" w:hAnsi="Calibri" w:cs="Calibri"/>
          <w:color w:val="000000"/>
          <w:sz w:val="24"/>
          <w:szCs w:val="24"/>
        </w:rPr>
      </w:pPr>
      <w:r>
        <w:rPr>
          <w:rFonts w:ascii="Calibri" w:eastAsia="Calibri" w:hAnsi="Calibri" w:cs="Calibri"/>
          <w:color w:val="000000"/>
          <w:sz w:val="24"/>
          <w:szCs w:val="24"/>
        </w:rPr>
        <w:t>_____________________________</w:t>
      </w:r>
    </w:p>
    <w:p w14:paraId="78EA3125" w14:textId="77777777" w:rsidR="008A1C66" w:rsidRDefault="00A612F5">
      <w:pPr>
        <w:pBdr>
          <w:top w:val="nil"/>
          <w:left w:val="nil"/>
          <w:bottom w:val="nil"/>
          <w:right w:val="nil"/>
          <w:between w:val="nil"/>
        </w:pBdr>
        <w:tabs>
          <w:tab w:val="left" w:pos="6502"/>
          <w:tab w:val="left" w:pos="6802"/>
        </w:tabs>
        <w:spacing w:line="566" w:lineRule="auto"/>
        <w:ind w:right="3758"/>
        <w:rPr>
          <w:rFonts w:ascii="Calibri" w:eastAsia="Calibri" w:hAnsi="Calibri" w:cs="Calibri"/>
          <w:color w:val="000000"/>
          <w:sz w:val="24"/>
          <w:szCs w:val="24"/>
        </w:rPr>
      </w:pPr>
      <w:r>
        <w:rPr>
          <w:rFonts w:ascii="Calibri" w:eastAsia="Calibri" w:hAnsi="Calibri" w:cs="Calibri"/>
          <w:color w:val="000000"/>
          <w:sz w:val="24"/>
          <w:szCs w:val="24"/>
        </w:rPr>
        <w:t>Print Name:</w:t>
      </w:r>
    </w:p>
    <w:p w14:paraId="4B6C4F94" w14:textId="77777777" w:rsidR="008A1C66" w:rsidRDefault="00A612F5">
      <w:pPr>
        <w:pBdr>
          <w:top w:val="nil"/>
          <w:left w:val="nil"/>
          <w:bottom w:val="nil"/>
          <w:right w:val="nil"/>
          <w:between w:val="nil"/>
        </w:pBdr>
        <w:tabs>
          <w:tab w:val="left" w:pos="6502"/>
          <w:tab w:val="left" w:pos="6802"/>
        </w:tabs>
        <w:spacing w:line="566" w:lineRule="auto"/>
        <w:ind w:right="3758"/>
        <w:rPr>
          <w:rFonts w:ascii="Calibri" w:eastAsia="Calibri" w:hAnsi="Calibri" w:cs="Calibri"/>
          <w:color w:val="000000"/>
          <w:sz w:val="24"/>
          <w:szCs w:val="24"/>
        </w:rPr>
      </w:pPr>
      <w:r>
        <w:rPr>
          <w:rFonts w:ascii="Calibri" w:eastAsia="Calibri" w:hAnsi="Calibri" w:cs="Calibri"/>
          <w:color w:val="000000"/>
          <w:sz w:val="24"/>
          <w:szCs w:val="24"/>
        </w:rPr>
        <w:t>_____________________________</w:t>
      </w:r>
    </w:p>
    <w:p w14:paraId="1535B36A" w14:textId="77777777" w:rsidR="008A1C66" w:rsidRDefault="00A612F5">
      <w:pPr>
        <w:pBdr>
          <w:top w:val="nil"/>
          <w:left w:val="nil"/>
          <w:bottom w:val="nil"/>
          <w:right w:val="nil"/>
          <w:between w:val="nil"/>
        </w:pBdr>
        <w:tabs>
          <w:tab w:val="left" w:pos="6502"/>
          <w:tab w:val="left" w:pos="6802"/>
        </w:tabs>
        <w:spacing w:line="566" w:lineRule="auto"/>
        <w:ind w:right="3758"/>
        <w:rPr>
          <w:rFonts w:ascii="Calibri" w:eastAsia="Calibri" w:hAnsi="Calibri" w:cs="Calibri"/>
          <w:color w:val="000000"/>
          <w:sz w:val="24"/>
          <w:szCs w:val="24"/>
        </w:rPr>
      </w:pPr>
      <w:r>
        <w:rPr>
          <w:rFonts w:ascii="Calibri" w:eastAsia="Calibri" w:hAnsi="Calibri" w:cs="Calibri"/>
          <w:color w:val="000000"/>
          <w:sz w:val="24"/>
          <w:szCs w:val="24"/>
        </w:rPr>
        <w:t>Date:</w:t>
      </w:r>
    </w:p>
    <w:p w14:paraId="4830AA65" w14:textId="77777777" w:rsidR="008A1C66" w:rsidRDefault="00A612F5">
      <w:pPr>
        <w:pBdr>
          <w:top w:val="nil"/>
          <w:left w:val="nil"/>
          <w:bottom w:val="nil"/>
          <w:right w:val="nil"/>
          <w:between w:val="nil"/>
        </w:pBdr>
        <w:tabs>
          <w:tab w:val="left" w:pos="6502"/>
          <w:tab w:val="left" w:pos="6802"/>
        </w:tabs>
        <w:spacing w:line="566" w:lineRule="auto"/>
        <w:ind w:right="3758"/>
        <w:rPr>
          <w:rFonts w:ascii="Calibri" w:eastAsia="Calibri" w:hAnsi="Calibri" w:cs="Calibri"/>
          <w:color w:val="000000"/>
          <w:sz w:val="24"/>
          <w:szCs w:val="24"/>
        </w:rPr>
      </w:pPr>
      <w:r>
        <w:rPr>
          <w:rFonts w:ascii="Calibri" w:eastAsia="Calibri" w:hAnsi="Calibri" w:cs="Calibri"/>
          <w:color w:val="000000"/>
          <w:sz w:val="24"/>
          <w:szCs w:val="24"/>
        </w:rPr>
        <w:t>_____________________________</w:t>
      </w:r>
    </w:p>
    <w:p w14:paraId="0E05CA13" w14:textId="77777777" w:rsidR="008A1C66" w:rsidRDefault="008A1C66">
      <w:pPr>
        <w:spacing w:before="7"/>
        <w:rPr>
          <w:rFonts w:ascii="Calibri" w:eastAsia="Calibri" w:hAnsi="Calibri" w:cs="Calibri"/>
          <w:sz w:val="24"/>
          <w:szCs w:val="24"/>
        </w:rPr>
      </w:pPr>
    </w:p>
    <w:p w14:paraId="0F25E52A" w14:textId="77777777" w:rsidR="008A1C66" w:rsidRDefault="00A612F5">
      <w:pPr>
        <w:pBdr>
          <w:top w:val="nil"/>
          <w:left w:val="nil"/>
          <w:bottom w:val="nil"/>
          <w:right w:val="nil"/>
          <w:between w:val="nil"/>
        </w:pBdr>
        <w:tabs>
          <w:tab w:val="left" w:pos="680"/>
        </w:tabs>
        <w:spacing w:before="1"/>
        <w:ind w:left="680" w:right="1144" w:hanging="360"/>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The signature of the patient must be obtained unless the patient is a minor unable to give consent or otherwise lacks capacity.</w:t>
      </w:r>
      <w:r>
        <w:rPr>
          <w:noProof/>
        </w:rPr>
        <mc:AlternateContent>
          <mc:Choice Requires="wpg">
            <w:drawing>
              <wp:anchor distT="0" distB="0" distL="0" distR="0" simplePos="0" relativeHeight="251658240" behindDoc="0" locked="0" layoutInCell="1" hidden="0" allowOverlap="1" wp14:anchorId="46E3568B" wp14:editId="1A7BFFE5">
                <wp:simplePos x="0" y="0"/>
                <wp:positionH relativeFrom="column">
                  <wp:posOffset>-469899</wp:posOffset>
                </wp:positionH>
                <wp:positionV relativeFrom="paragraph">
                  <wp:posOffset>419100</wp:posOffset>
                </wp:positionV>
                <wp:extent cx="6896100"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1897950" y="3779365"/>
                          <a:ext cx="6896100" cy="1270"/>
                        </a:xfrm>
                        <a:custGeom>
                          <a:avLst/>
                          <a:gdLst/>
                          <a:ahLst/>
                          <a:cxnLst/>
                          <a:rect l="l" t="t" r="r" b="b"/>
                          <a:pathLst>
                            <a:path w="10860" h="1270" extrusionOk="0">
                              <a:moveTo>
                                <a:pt x="0" y="0"/>
                              </a:moveTo>
                              <a:lnTo>
                                <a:pt x="1086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-469899</wp:posOffset>
                </wp:positionH>
                <wp:positionV relativeFrom="paragraph">
                  <wp:posOffset>419100</wp:posOffset>
                </wp:positionV>
                <wp:extent cx="6896100"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96100" cy="12700"/>
                        </a:xfrm>
                        <a:prstGeom prst="rect"/>
                        <a:ln/>
                      </pic:spPr>
                    </pic:pic>
                  </a:graphicData>
                </a:graphic>
              </wp:anchor>
            </w:drawing>
          </mc:Fallback>
        </mc:AlternateContent>
      </w:r>
    </w:p>
    <w:p w14:paraId="3BD540D1" w14:textId="77777777" w:rsidR="008A1C66" w:rsidRDefault="008A1C66">
      <w:pPr>
        <w:pBdr>
          <w:top w:val="nil"/>
          <w:left w:val="nil"/>
          <w:bottom w:val="nil"/>
          <w:right w:val="nil"/>
          <w:between w:val="nil"/>
        </w:pBdr>
        <w:tabs>
          <w:tab w:val="left" w:pos="680"/>
        </w:tabs>
        <w:spacing w:before="1"/>
        <w:ind w:left="680" w:right="1144" w:hanging="360"/>
        <w:rPr>
          <w:rFonts w:ascii="Calibri" w:eastAsia="Calibri" w:hAnsi="Calibri" w:cs="Calibri"/>
          <w:color w:val="000000"/>
          <w:sz w:val="24"/>
          <w:szCs w:val="24"/>
        </w:rPr>
      </w:pPr>
    </w:p>
    <w:p w14:paraId="7F24737B" w14:textId="77777777" w:rsidR="008A1C66" w:rsidRDefault="00A612F5">
      <w:pPr>
        <w:pBdr>
          <w:top w:val="nil"/>
          <w:left w:val="nil"/>
          <w:bottom w:val="nil"/>
          <w:right w:val="nil"/>
          <w:between w:val="nil"/>
        </w:pBdr>
        <w:spacing w:line="242" w:lineRule="auto"/>
        <w:ind w:left="320" w:right="643"/>
        <w:rPr>
          <w:rFonts w:ascii="Calibri" w:eastAsia="Calibri" w:hAnsi="Calibri" w:cs="Calibri"/>
          <w:color w:val="000000"/>
          <w:sz w:val="24"/>
          <w:szCs w:val="24"/>
        </w:rPr>
      </w:pPr>
      <w:r>
        <w:rPr>
          <w:rFonts w:ascii="Calibri" w:eastAsia="Calibri" w:hAnsi="Calibri" w:cs="Calibri"/>
          <w:color w:val="000000"/>
          <w:sz w:val="24"/>
          <w:szCs w:val="24"/>
        </w:rPr>
        <w:t>I hereby certify that I have explained the nature, purpose, benefits, risks of, and alternatives to (including no treatment) the proposed procedure, have offered to answer any questions and have fully answered all such questions. I believe that the patient</w:t>
      </w:r>
      <w:r>
        <w:rPr>
          <w:rFonts w:ascii="Calibri" w:eastAsia="Calibri" w:hAnsi="Calibri" w:cs="Calibri"/>
          <w:color w:val="000000"/>
          <w:sz w:val="24"/>
          <w:szCs w:val="24"/>
        </w:rPr>
        <w:t>/relative/guardian fully understands what I have explained and answered.</w:t>
      </w:r>
    </w:p>
    <w:p w14:paraId="346F228E" w14:textId="77777777" w:rsidR="008A1C66" w:rsidRDefault="008A1C66">
      <w:pPr>
        <w:rPr>
          <w:rFonts w:ascii="Calibri" w:eastAsia="Calibri" w:hAnsi="Calibri" w:cs="Calibri"/>
          <w:sz w:val="24"/>
          <w:szCs w:val="24"/>
        </w:rPr>
      </w:pPr>
    </w:p>
    <w:p w14:paraId="268D7894" w14:textId="77777777" w:rsidR="008A1C66" w:rsidRDefault="008A1C66">
      <w:pPr>
        <w:rPr>
          <w:rFonts w:ascii="Calibri" w:eastAsia="Calibri" w:hAnsi="Calibri" w:cs="Calibri"/>
          <w:sz w:val="24"/>
          <w:szCs w:val="24"/>
        </w:rPr>
      </w:pPr>
    </w:p>
    <w:p w14:paraId="1C579B30" w14:textId="77777777" w:rsidR="008A1C66" w:rsidRDefault="00A612F5">
      <w:pPr>
        <w:spacing w:before="3"/>
        <w:rPr>
          <w:rFonts w:ascii="Calibri" w:eastAsia="Calibri" w:hAnsi="Calibri" w:cs="Calibri"/>
          <w:sz w:val="24"/>
          <w:szCs w:val="24"/>
        </w:rPr>
      </w:pPr>
      <w:r>
        <w:rPr>
          <w:noProof/>
        </w:rPr>
        <mc:AlternateContent>
          <mc:Choice Requires="wpg">
            <w:drawing>
              <wp:anchor distT="0" distB="0" distL="0" distR="0" simplePos="0" relativeHeight="251659264" behindDoc="0" locked="0" layoutInCell="1" hidden="0" allowOverlap="1" wp14:anchorId="2214AF2A" wp14:editId="0E908FDD">
                <wp:simplePos x="0" y="0"/>
                <wp:positionH relativeFrom="column">
                  <wp:posOffset>-266699</wp:posOffset>
                </wp:positionH>
                <wp:positionV relativeFrom="paragraph">
                  <wp:posOffset>228600</wp:posOffset>
                </wp:positionV>
                <wp:extent cx="2103755" cy="12700"/>
                <wp:effectExtent l="0" t="0" r="0" b="0"/>
                <wp:wrapTopAndBottom distT="0" distB="0"/>
                <wp:docPr id="1" name="Freeform: Shape 1"/>
                <wp:cNvGraphicFramePr/>
                <a:graphic xmlns:a="http://schemas.openxmlformats.org/drawingml/2006/main">
                  <a:graphicData uri="http://schemas.microsoft.com/office/word/2010/wordprocessingShape">
                    <wps:wsp>
                      <wps:cNvSpPr/>
                      <wps:spPr>
                        <a:xfrm>
                          <a:off x="4294123" y="3779365"/>
                          <a:ext cx="2103755" cy="1270"/>
                        </a:xfrm>
                        <a:custGeom>
                          <a:avLst/>
                          <a:gdLst/>
                          <a:ahLst/>
                          <a:cxnLst/>
                          <a:rect l="l" t="t" r="r" b="b"/>
                          <a:pathLst>
                            <a:path w="3313" h="1270" extrusionOk="0">
                              <a:moveTo>
                                <a:pt x="0" y="0"/>
                              </a:moveTo>
                              <a:lnTo>
                                <a:pt x="331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-266699</wp:posOffset>
                </wp:positionH>
                <wp:positionV relativeFrom="paragraph">
                  <wp:posOffset>228600</wp:posOffset>
                </wp:positionV>
                <wp:extent cx="2103755"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103755"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5AEBCE33" wp14:editId="23526E38">
                <wp:simplePos x="0" y="0"/>
                <wp:positionH relativeFrom="column">
                  <wp:posOffset>2743200</wp:posOffset>
                </wp:positionH>
                <wp:positionV relativeFrom="paragraph">
                  <wp:posOffset>228600</wp:posOffset>
                </wp:positionV>
                <wp:extent cx="2286000" cy="12700"/>
                <wp:effectExtent l="0" t="0" r="0" b="0"/>
                <wp:wrapTopAndBottom distT="0" distB="0"/>
                <wp:docPr id="3" name="Freeform: Shape 3"/>
                <wp:cNvGraphicFramePr/>
                <a:graphic xmlns:a="http://schemas.openxmlformats.org/drawingml/2006/main">
                  <a:graphicData uri="http://schemas.microsoft.com/office/word/2010/wordprocessingShape">
                    <wps:wsp>
                      <wps:cNvSpPr/>
                      <wps:spPr>
                        <a:xfrm>
                          <a:off x="4203000" y="3779365"/>
                          <a:ext cx="2286000" cy="1270"/>
                        </a:xfrm>
                        <a:custGeom>
                          <a:avLst/>
                          <a:gdLst/>
                          <a:ahLst/>
                          <a:cxnLst/>
                          <a:rect l="l" t="t" r="r" b="b"/>
                          <a:pathLst>
                            <a:path w="3600" h="1270" extrusionOk="0">
                              <a:moveTo>
                                <a:pt x="0" y="0"/>
                              </a:moveTo>
                              <a:lnTo>
                                <a:pt x="36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2743200</wp:posOffset>
                </wp:positionH>
                <wp:positionV relativeFrom="paragraph">
                  <wp:posOffset>228600</wp:posOffset>
                </wp:positionV>
                <wp:extent cx="2286000"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86000" cy="12700"/>
                        </a:xfrm>
                        <a:prstGeom prst="rect"/>
                        <a:ln/>
                      </pic:spPr>
                    </pic:pic>
                  </a:graphicData>
                </a:graphic>
              </wp:anchor>
            </w:drawing>
          </mc:Fallback>
        </mc:AlternateContent>
      </w:r>
    </w:p>
    <w:p w14:paraId="67E9369C" w14:textId="77777777" w:rsidR="008A1C66" w:rsidRDefault="00A612F5">
      <w:pPr>
        <w:rPr>
          <w:rFonts w:ascii="Calibri" w:eastAsia="Calibri" w:hAnsi="Calibri" w:cs="Calibri"/>
        </w:rPr>
      </w:pPr>
      <w:r>
        <w:rPr>
          <w:rFonts w:ascii="Calibri" w:eastAsia="Calibri" w:hAnsi="Calibri" w:cs="Calibri"/>
        </w:rPr>
        <w:t>Provider’s 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78E0E505" w14:textId="77777777" w:rsidR="008A1C66" w:rsidRDefault="00A612F5">
      <w:pPr>
        <w:pBdr>
          <w:top w:val="nil"/>
          <w:left w:val="nil"/>
          <w:bottom w:val="nil"/>
          <w:right w:val="nil"/>
          <w:between w:val="nil"/>
        </w:pBdr>
        <w:tabs>
          <w:tab w:val="left" w:pos="680"/>
        </w:tabs>
        <w:spacing w:before="1"/>
        <w:ind w:left="680" w:right="1144" w:hanging="360"/>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66BEF5AA" w14:textId="77777777" w:rsidR="008A1C66" w:rsidRDefault="008A1C66"/>
    <w:sectPr w:rsidR="008A1C6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FD14" w14:textId="77777777" w:rsidR="00A612F5" w:rsidRDefault="00A612F5">
      <w:r>
        <w:separator/>
      </w:r>
    </w:p>
  </w:endnote>
  <w:endnote w:type="continuationSeparator" w:id="0">
    <w:p w14:paraId="4EB35DBE" w14:textId="77777777" w:rsidR="00A612F5" w:rsidRDefault="00A6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6AD2" w14:textId="77777777" w:rsidR="00A612F5" w:rsidRDefault="00A612F5">
      <w:r>
        <w:separator/>
      </w:r>
    </w:p>
  </w:footnote>
  <w:footnote w:type="continuationSeparator" w:id="0">
    <w:p w14:paraId="77BDB435" w14:textId="77777777" w:rsidR="00A612F5" w:rsidRDefault="00A6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E696" w14:textId="77777777" w:rsidR="008A1C66" w:rsidRDefault="008A1C66">
    <w:pPr>
      <w:pBdr>
        <w:top w:val="nil"/>
        <w:left w:val="nil"/>
        <w:bottom w:val="nil"/>
        <w:right w:val="nil"/>
        <w:between w:val="nil"/>
      </w:pBdr>
      <w:spacing w:line="276" w:lineRule="auto"/>
    </w:pPr>
  </w:p>
  <w:tbl>
    <w:tblPr>
      <w:tblStyle w:val="a"/>
      <w:tblW w:w="10055" w:type="dxa"/>
      <w:tblInd w:w="-304" w:type="dxa"/>
      <w:tblLayout w:type="fixed"/>
      <w:tblLook w:val="0400" w:firstRow="0" w:lastRow="0" w:firstColumn="0" w:lastColumn="0" w:noHBand="0" w:noVBand="1"/>
    </w:tblPr>
    <w:tblGrid>
      <w:gridCol w:w="2539"/>
      <w:gridCol w:w="7516"/>
    </w:tblGrid>
    <w:tr w:rsidR="008A1C66" w14:paraId="7D495BAC" w14:textId="77777777">
      <w:trPr>
        <w:trHeight w:val="1232"/>
      </w:trPr>
      <w:tc>
        <w:tcPr>
          <w:tcW w:w="2539" w:type="dxa"/>
        </w:tcPr>
        <w:p w14:paraId="1D801283" w14:textId="77777777" w:rsidR="008A1C66" w:rsidRDefault="00A612F5">
          <w:r>
            <w:rPr>
              <w:noProof/>
            </w:rPr>
            <w:drawing>
              <wp:inline distT="0" distB="0" distL="0" distR="0" wp14:anchorId="2B5C777F" wp14:editId="15610228">
                <wp:extent cx="627482" cy="623460"/>
                <wp:effectExtent l="0" t="0" r="0" b="0"/>
                <wp:docPr id="4"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627482" cy="623460"/>
                        </a:xfrm>
                        <a:prstGeom prst="rect">
                          <a:avLst/>
                        </a:prstGeom>
                        <a:ln/>
                      </pic:spPr>
                    </pic:pic>
                  </a:graphicData>
                </a:graphic>
              </wp:inline>
            </w:drawing>
          </w:r>
        </w:p>
      </w:tc>
      <w:tc>
        <w:tcPr>
          <w:tcW w:w="7516" w:type="dxa"/>
        </w:tcPr>
        <w:p w14:paraId="5552F58B" w14:textId="77777777" w:rsidR="008A1C66" w:rsidRDefault="00A612F5">
          <w:pPr>
            <w:pBdr>
              <w:top w:val="nil"/>
              <w:left w:val="nil"/>
              <w:bottom w:val="nil"/>
              <w:right w:val="nil"/>
              <w:between w:val="nil"/>
            </w:pBdr>
            <w:tabs>
              <w:tab w:val="center" w:pos="4680"/>
              <w:tab w:val="right" w:pos="9360"/>
            </w:tabs>
            <w:jc w:val="right"/>
            <w:rPr>
              <w:rFonts w:ascii="Calibri" w:eastAsia="Calibri" w:hAnsi="Calibri" w:cs="Calibri"/>
              <w:b/>
              <w:color w:val="000000"/>
              <w:sz w:val="36"/>
              <w:szCs w:val="36"/>
            </w:rPr>
          </w:pPr>
          <w:r>
            <w:rPr>
              <w:rFonts w:ascii="Calibri" w:eastAsia="Calibri" w:hAnsi="Calibri" w:cs="Calibri"/>
              <w:color w:val="000000"/>
              <w:sz w:val="32"/>
              <w:szCs w:val="32"/>
            </w:rPr>
            <w:t xml:space="preserve">                               </w:t>
          </w:r>
          <w:r>
            <w:rPr>
              <w:rFonts w:ascii="Calibri" w:eastAsia="Calibri" w:hAnsi="Calibri" w:cs="Calibri"/>
              <w:b/>
              <w:color w:val="000000"/>
              <w:sz w:val="36"/>
              <w:szCs w:val="36"/>
            </w:rPr>
            <w:t>Stepping Stones ABA</w:t>
          </w:r>
        </w:p>
        <w:p w14:paraId="6AA2BA0C" w14:textId="77777777" w:rsidR="008A1C66" w:rsidRDefault="00A612F5">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32"/>
              <w:szCs w:val="32"/>
            </w:rPr>
            <w:tab/>
          </w:r>
          <w:r>
            <w:rPr>
              <w:rFonts w:ascii="Calibri" w:eastAsia="Calibri" w:hAnsi="Calibri" w:cs="Calibri"/>
              <w:color w:val="000000"/>
              <w:sz w:val="20"/>
              <w:szCs w:val="20"/>
            </w:rPr>
            <w:t>4929 Darcy Woods Ln. Fuquay Varina NC 27526</w:t>
          </w:r>
        </w:p>
        <w:p w14:paraId="7FC8556B" w14:textId="77777777" w:rsidR="008A1C66" w:rsidRDefault="00A612F5">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ab/>
            <w:t>Phone: 919-810-1459 Fax 919-400-4224</w:t>
          </w:r>
        </w:p>
        <w:p w14:paraId="4381DBC3" w14:textId="77777777" w:rsidR="008A1C66" w:rsidRDefault="00A612F5">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tab/>
            <w:t>Rebecca@steppingstonesaba.com</w:t>
          </w:r>
        </w:p>
        <w:p w14:paraId="67D8A546" w14:textId="77777777" w:rsidR="008A1C66" w:rsidRDefault="008A1C66">
          <w:pPr>
            <w:widowControl/>
            <w:pBdr>
              <w:top w:val="nil"/>
              <w:left w:val="nil"/>
              <w:bottom w:val="nil"/>
              <w:right w:val="nil"/>
              <w:between w:val="nil"/>
            </w:pBdr>
            <w:jc w:val="right"/>
            <w:rPr>
              <w:rFonts w:ascii="Calibri" w:eastAsia="Calibri" w:hAnsi="Calibri" w:cs="Calibri"/>
              <w:b/>
              <w:color w:val="404040"/>
              <w:sz w:val="28"/>
              <w:szCs w:val="28"/>
            </w:rPr>
          </w:pPr>
        </w:p>
      </w:tc>
    </w:tr>
  </w:tbl>
  <w:p w14:paraId="024ECF3F" w14:textId="77777777" w:rsidR="008A1C66" w:rsidRDefault="008A1C6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48D"/>
    <w:multiLevelType w:val="multilevel"/>
    <w:tmpl w:val="72D4C7D8"/>
    <w:lvl w:ilvl="0">
      <w:start w:val="1"/>
      <w:numFmt w:val="decimal"/>
      <w:lvlText w:val="%1."/>
      <w:lvlJc w:val="left"/>
      <w:pPr>
        <w:ind w:left="460" w:hanging="361"/>
      </w:pPr>
      <w:rPr>
        <w:rFonts w:ascii="Times New Roman" w:eastAsia="Times New Roman" w:hAnsi="Times New Roman" w:cs="Times New Roman"/>
        <w:sz w:val="24"/>
        <w:szCs w:val="24"/>
      </w:rPr>
    </w:lvl>
    <w:lvl w:ilvl="1">
      <w:start w:val="1"/>
      <w:numFmt w:val="lowerLetter"/>
      <w:lvlText w:val="%2."/>
      <w:lvlJc w:val="left"/>
      <w:pPr>
        <w:ind w:left="950" w:hanging="270"/>
      </w:pPr>
      <w:rPr>
        <w:rFonts w:ascii="Times New Roman" w:eastAsia="Times New Roman" w:hAnsi="Times New Roman" w:cs="Times New Roman"/>
        <w:sz w:val="24"/>
        <w:szCs w:val="24"/>
      </w:rPr>
    </w:lvl>
    <w:lvl w:ilvl="2">
      <w:start w:val="1"/>
      <w:numFmt w:val="bullet"/>
      <w:lvlText w:val="•"/>
      <w:lvlJc w:val="left"/>
      <w:pPr>
        <w:ind w:left="2115" w:hanging="270"/>
      </w:pPr>
    </w:lvl>
    <w:lvl w:ilvl="3">
      <w:start w:val="1"/>
      <w:numFmt w:val="bullet"/>
      <w:lvlText w:val="•"/>
      <w:lvlJc w:val="left"/>
      <w:pPr>
        <w:ind w:left="3271" w:hanging="270"/>
      </w:pPr>
    </w:lvl>
    <w:lvl w:ilvl="4">
      <w:start w:val="1"/>
      <w:numFmt w:val="bullet"/>
      <w:lvlText w:val="•"/>
      <w:lvlJc w:val="left"/>
      <w:pPr>
        <w:ind w:left="4426" w:hanging="270"/>
      </w:pPr>
    </w:lvl>
    <w:lvl w:ilvl="5">
      <w:start w:val="1"/>
      <w:numFmt w:val="bullet"/>
      <w:lvlText w:val="•"/>
      <w:lvlJc w:val="left"/>
      <w:pPr>
        <w:ind w:left="5582" w:hanging="270"/>
      </w:pPr>
    </w:lvl>
    <w:lvl w:ilvl="6">
      <w:start w:val="1"/>
      <w:numFmt w:val="bullet"/>
      <w:lvlText w:val="•"/>
      <w:lvlJc w:val="left"/>
      <w:pPr>
        <w:ind w:left="6737" w:hanging="270"/>
      </w:pPr>
    </w:lvl>
    <w:lvl w:ilvl="7">
      <w:start w:val="1"/>
      <w:numFmt w:val="bullet"/>
      <w:lvlText w:val="•"/>
      <w:lvlJc w:val="left"/>
      <w:pPr>
        <w:ind w:left="7893" w:hanging="270"/>
      </w:pPr>
    </w:lvl>
    <w:lvl w:ilvl="8">
      <w:start w:val="1"/>
      <w:numFmt w:val="bullet"/>
      <w:lvlText w:val="•"/>
      <w:lvlJc w:val="left"/>
      <w:pPr>
        <w:ind w:left="9048" w:hanging="2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C66"/>
    <w:rsid w:val="008A1C66"/>
    <w:rsid w:val="00A612F5"/>
    <w:rsid w:val="00D0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6CA4F"/>
  <w15:docId w15:val="{B913996B-BA24-49F5-AD4A-E7F62D00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Roach-Howell</dc:creator>
  <cp:lastModifiedBy>Carson Roach-Howell</cp:lastModifiedBy>
  <cp:revision>2</cp:revision>
  <dcterms:created xsi:type="dcterms:W3CDTF">2021-05-25T18:46:00Z</dcterms:created>
  <dcterms:modified xsi:type="dcterms:W3CDTF">2021-05-25T18:46:00Z</dcterms:modified>
</cp:coreProperties>
</file>